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9FF" w14:textId="77777777" w:rsidR="00637FB3" w:rsidRPr="0061603F" w:rsidRDefault="00637FB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0B0B4FB7" w14:textId="77777777" w:rsidR="00637FB3" w:rsidRPr="0061603F" w:rsidRDefault="00637FB3" w:rsidP="00637FB3">
      <w:pPr>
        <w:pStyle w:val="PlainText"/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Anth 214</w:t>
      </w:r>
    </w:p>
    <w:p w14:paraId="4BFDDC2C" w14:textId="599ACB7E" w:rsidR="00637FB3" w:rsidRPr="0061603F" w:rsidRDefault="00637FB3" w:rsidP="00637FB3">
      <w:pPr>
        <w:pStyle w:val="PlainText"/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Anthropology as Cultural Critique</w:t>
      </w:r>
    </w:p>
    <w:p w14:paraId="4550EE20" w14:textId="77777777" w:rsidR="0061603F" w:rsidRPr="0061603F" w:rsidRDefault="0061603F" w:rsidP="0061603F">
      <w:pPr>
        <w:pStyle w:val="PlainText"/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Ayşecan Terzioğlu</w:t>
      </w:r>
    </w:p>
    <w:p w14:paraId="10CBEEBD" w14:textId="77777777" w:rsidR="00D21863" w:rsidRPr="00E56BE9" w:rsidRDefault="00777E48" w:rsidP="00D21863">
      <w:pPr>
        <w:pStyle w:val="PlainText"/>
        <w:jc w:val="center"/>
        <w:rPr>
          <w:rFonts w:asciiTheme="minorHAnsi" w:hAnsiTheme="minorHAnsi" w:cstheme="minorHAnsi"/>
          <w:noProof/>
          <w:sz w:val="24"/>
          <w:szCs w:val="24"/>
          <w:lang w:val="en-US"/>
        </w:rPr>
      </w:pPr>
      <w:hyperlink r:id="rId5" w:history="1">
        <w:r w:rsidR="00D21863" w:rsidRPr="00E56BE9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aysecan@sabanciuniv.edu</w:t>
        </w:r>
      </w:hyperlink>
      <w:r w:rsidR="00D2186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</w:p>
    <w:p w14:paraId="628ADAD5" w14:textId="22A0B462" w:rsidR="005809BC" w:rsidRDefault="005809BC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A34CF19" w14:textId="6898A7C4" w:rsidR="00D21863" w:rsidRPr="00E56BE9" w:rsidRDefault="00D21863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>Monday:15.40-17.30 (G048), Tuesday (1101):13.40-14.30</w:t>
      </w:r>
    </w:p>
    <w:p w14:paraId="60D691B5" w14:textId="77777777" w:rsidR="00D21863" w:rsidRPr="00E56BE9" w:rsidRDefault="00D21863" w:rsidP="00D2186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97A91A4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E320CC9" w14:textId="5FFBD59E" w:rsidR="00637FB3" w:rsidRPr="00E56BE9" w:rsidRDefault="00496F22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This course provides </w:t>
      </w:r>
      <w:r w:rsidR="00FC1276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an extensive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introduction to </w:t>
      </w:r>
      <w:r w:rsidR="00FC1276">
        <w:rPr>
          <w:rFonts w:asciiTheme="minorHAnsi" w:hAnsiTheme="minorHAnsi" w:cstheme="minorHAnsi"/>
          <w:noProof/>
          <w:sz w:val="24"/>
          <w:szCs w:val="24"/>
          <w:lang w:val="en-US"/>
        </w:rPr>
        <w:t>A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nthropology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as one of the oldest social sciences, which has changed considerably since the 1980s</w:t>
      </w:r>
      <w:r w:rsidR="00FC1276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. 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 students will learn how theoretical perspectives and research methods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in Anthropology 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>have changed since the 19</w:t>
      </w:r>
      <w:r w:rsidR="00EE5608" w:rsidRPr="00EE5608">
        <w:rPr>
          <w:rFonts w:asciiTheme="minorHAnsi" w:hAnsiTheme="minorHAnsi" w:cstheme="minorHAnsi"/>
          <w:noProof/>
          <w:sz w:val="24"/>
          <w:szCs w:val="24"/>
          <w:vertAlign w:val="superscript"/>
          <w:lang w:val="en-US"/>
        </w:rPr>
        <w:t>th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century, and how the anthropologists study the current cultural and social issues, such as urbanization,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health and illness, 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environmental pollution and consumption. 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In this course,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we will cover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various anthropological theories</w:t>
      </w:r>
      <w:r w:rsidR="00DC2218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debates, </w:t>
      </w:r>
      <w:r w:rsidR="00DC2218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subfields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and methods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based on qualitative and quantitative research from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different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geographical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parts of the world, including Turkey. </w:t>
      </w:r>
    </w:p>
    <w:p w14:paraId="31212415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B252EA9" w14:textId="7101B2AD" w:rsidR="00D1706A" w:rsidRPr="005C2103" w:rsidRDefault="00637FB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Requirements </w:t>
      </w:r>
    </w:p>
    <w:p w14:paraId="3463CFE6" w14:textId="7EEBBD79" w:rsidR="00637FB3" w:rsidRPr="00E56BE9" w:rsidRDefault="004C64B5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>For both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online and hybrid classes, active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participation is crucial both for your understanding of the class material and your grade.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It is important that all of us contribute to the creation of a class atmosphere that is supportive and inspiring for all participants. This requires </w:t>
      </w:r>
      <w:r w:rsidR="00DC2218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regular contribution,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mutual respect and openness for debate and criticism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in the discussi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>ons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. The most important requirement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>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>are doing the readings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and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contributing to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 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>discussions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. 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You will be responsible from all the readings in the class and in the exams. </w:t>
      </w:r>
    </w:p>
    <w:p w14:paraId="742B6D17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220CE71" w14:textId="7EB4A2B6" w:rsidR="00637FB3" w:rsidRPr="00E56BE9" w:rsidRDefault="00637FB3" w:rsidP="005A3C60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Attendance and </w:t>
      </w:r>
      <w:r w:rsidR="005A3C60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Active 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Participation</w:t>
      </w:r>
      <w:r w:rsidR="00D1706A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 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(1</w:t>
      </w:r>
      <w:r w:rsidR="005A3C60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0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%</w:t>
      </w:r>
      <w:r w:rsidR="00D80304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)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Attendance 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and active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participation in class discussions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will help you to understand the class content better, and thus will have a positive influence on your class performance and grade. Taking notes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during the class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is 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also 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crucial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!</w:t>
      </w:r>
    </w:p>
    <w:p w14:paraId="2238A18A" w14:textId="77777777" w:rsidR="005A3C60" w:rsidRPr="00E56BE9" w:rsidRDefault="005A3C60" w:rsidP="005A3C60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5057D69C" w14:textId="695218D1" w:rsidR="005A3C60" w:rsidRPr="00E56BE9" w:rsidRDefault="005A3C60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Pop quiz (2X10= 20)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There will be two pop quizzes, which will be unannounced. 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The students who will miss any of the quiz, without a medical record, will get a 0 out of the missed quiz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. The question will be based on that 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partcular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>week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>’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s </w:t>
      </w:r>
      <w:r w:rsidR="00496F22">
        <w:rPr>
          <w:rFonts w:asciiTheme="minorHAnsi" w:hAnsiTheme="minorHAnsi" w:cstheme="minorHAnsi"/>
          <w:noProof/>
          <w:sz w:val="24"/>
          <w:szCs w:val="24"/>
          <w:lang w:val="en-US"/>
        </w:rPr>
        <w:t>readings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and discussions.</w:t>
      </w:r>
    </w:p>
    <w:p w14:paraId="6268EC81" w14:textId="77777777" w:rsidR="004E5ADD" w:rsidRPr="00E56BE9" w:rsidRDefault="004E5ADD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9889FB6" w14:textId="249E262E" w:rsidR="00637FB3" w:rsidRPr="00E56BE9" w:rsidRDefault="00637FB3" w:rsidP="00637FB3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Midterm Exam (30%)</w:t>
      </w:r>
      <w:r w:rsidR="004E5ADD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The Midterm will have open-ended essay questions and short definitions</w:t>
      </w:r>
      <w:r w:rsidR="00ED07CF">
        <w:rPr>
          <w:rFonts w:asciiTheme="minorHAnsi" w:hAnsiTheme="minorHAnsi" w:cstheme="minorHAnsi"/>
          <w:noProof/>
          <w:sz w:val="24"/>
          <w:szCs w:val="24"/>
          <w:lang w:val="en-US"/>
        </w:rPr>
        <w:t>.</w:t>
      </w:r>
    </w:p>
    <w:p w14:paraId="5963CB94" w14:textId="77777777" w:rsidR="00DC2218" w:rsidRPr="00E56BE9" w:rsidRDefault="00DC2218" w:rsidP="00DC221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6DD202F" w14:textId="622B820F" w:rsidR="00DD024D" w:rsidRPr="00E56BE9" w:rsidRDefault="00DC2218" w:rsidP="00DD024D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Final Exam (40</w:t>
      </w:r>
      <w:r w:rsidR="00637FB3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%)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 final will cover </w:t>
      </w:r>
      <w:r w:rsidR="004E5ADD" w:rsidRPr="00ED07C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all the topics and readings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we covered throughout the semester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and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it will be slightly more difficult than the midterm. </w:t>
      </w:r>
    </w:p>
    <w:p w14:paraId="3EF59030" w14:textId="77777777" w:rsidR="00DD024D" w:rsidRPr="00E56BE9" w:rsidRDefault="00DD024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2B7CAB56" w14:textId="51A30B26" w:rsidR="00D80304" w:rsidRPr="00E56BE9" w:rsidRDefault="0039430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1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Introduction</w:t>
      </w:r>
    </w:p>
    <w:p w14:paraId="05D3E58B" w14:textId="2C929B64" w:rsidR="004E5ADD" w:rsidRPr="00E56BE9" w:rsidRDefault="004E5AD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What is anthropology? How does it study culture?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 brief introduction of the class and syllabus</w:t>
      </w:r>
      <w:r w:rsidR="00ED07CF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</w:p>
    <w:p w14:paraId="14F04307" w14:textId="77777777" w:rsidR="00E56BE9" w:rsidRPr="00E56BE9" w:rsidRDefault="00E56BE9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71407191" w14:textId="0CEB3CFA" w:rsidR="00637FB3" w:rsidRPr="00E56BE9" w:rsidRDefault="003943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2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D80304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The Foundation of Anthropology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4841BDD7" w14:textId="0A7BC1A7" w:rsidR="004E5ADD" w:rsidRPr="00E56BE9" w:rsidRDefault="004E5ADD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Malinowski, Bronislaw (1961) [1922]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Argonauts of the Western Pacific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Waveland Press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>, Preface, Foreword and Introduction.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</w:p>
    <w:p w14:paraId="5051BF8F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6B2EC2C3" w14:textId="4180064D" w:rsidR="00637FB3" w:rsidRPr="00E56BE9" w:rsidRDefault="003943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3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DD024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 w:rsidR="00D80304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Classic Ethnographies</w:t>
      </w:r>
    </w:p>
    <w:p w14:paraId="3488F849" w14:textId="691752C1" w:rsidR="00D80304" w:rsidRPr="00E56BE9" w:rsidRDefault="00D80304" w:rsidP="00D80304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Evans-Pritchard, E.E. (1969) [1940]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The Nuer: A Description of the Modes of Livelihood and Political Institutions of a Nilotic People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. Oxford University Press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>, Introduct</w:t>
      </w:r>
      <w:r w:rsidR="005E4534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ory &amp; Chapter1. 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</w:p>
    <w:p w14:paraId="7CC86E6A" w14:textId="77777777" w:rsidR="00D80304" w:rsidRPr="005E4534" w:rsidRDefault="00D80304" w:rsidP="00D80304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1B9B947C" w14:textId="5C599623" w:rsidR="005E4534" w:rsidRPr="005E4534" w:rsidRDefault="00394303" w:rsidP="00D80304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4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5E4534" w:rsidRPr="005E4534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Classic Ethnographies Revisited</w:t>
      </w:r>
    </w:p>
    <w:p w14:paraId="5DCE7E17" w14:textId="7CA330FF" w:rsidR="00D80304" w:rsidRPr="00E56BE9" w:rsidRDefault="00D80304" w:rsidP="00D80304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Shostak, Marjorie (2001) [1981]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Nisa: The Life and Words of a !Kung Woman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. Cambridge: Harvard University Press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>, Introduction</w:t>
      </w:r>
      <w:r w:rsidR="005E4534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&amp;Chapter 1</w:t>
      </w:r>
    </w:p>
    <w:p w14:paraId="6D15B810" w14:textId="77777777" w:rsidR="00B2558D" w:rsidRPr="00E56BE9" w:rsidRDefault="00B2558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9782AB1" w14:textId="4FE82E89" w:rsidR="007644BE" w:rsidRPr="00E56BE9" w:rsidRDefault="003943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5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7C095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 w:rsidR="007644B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Critical Perspectives in Ethnography</w:t>
      </w:r>
    </w:p>
    <w:p w14:paraId="367D3FC9" w14:textId="3FBDF340" w:rsidR="00B2558D" w:rsidRPr="00354D2D" w:rsidRDefault="00B2558D" w:rsidP="00B2558D">
      <w:pPr>
        <w:rPr>
          <w:rFonts w:asciiTheme="minorHAnsi" w:hAnsiTheme="minorHAnsi" w:cstheme="minorHAnsi"/>
          <w:lang w:val="en-US"/>
        </w:rPr>
      </w:pPr>
      <w:r w:rsidRPr="00E56BE9">
        <w:rPr>
          <w:rFonts w:asciiTheme="minorHAnsi" w:hAnsiTheme="minorHAnsi" w:cstheme="minorHAnsi"/>
          <w:noProof/>
          <w:lang w:val="en-US"/>
        </w:rPr>
        <w:t>Marcus, George (1986)</w:t>
      </w:r>
      <w:r w:rsidRPr="00E56BE9">
        <w:rPr>
          <w:rFonts w:asciiTheme="minorHAnsi" w:hAnsiTheme="minorHAnsi" w:cstheme="minorHAnsi"/>
          <w:lang w:val="en-US"/>
        </w:rPr>
        <w:t xml:space="preserve"> “Contemporary Problems of Ethnography in the Modern World </w:t>
      </w:r>
      <w:r w:rsidR="00E56BE9" w:rsidRPr="00E56BE9">
        <w:rPr>
          <w:rFonts w:asciiTheme="minorHAnsi" w:hAnsiTheme="minorHAnsi" w:cstheme="minorHAnsi"/>
          <w:lang w:val="en-US"/>
        </w:rPr>
        <w:t>System” in</w:t>
      </w:r>
      <w:r w:rsidRPr="00E56BE9">
        <w:rPr>
          <w:rFonts w:asciiTheme="minorHAnsi" w:hAnsiTheme="minorHAnsi" w:cstheme="minorHAnsi"/>
          <w:lang w:val="en-US"/>
        </w:rPr>
        <w:t xml:space="preserve"> </w:t>
      </w:r>
      <w:r w:rsidRPr="00E56BE9">
        <w:rPr>
          <w:rFonts w:asciiTheme="minorHAnsi" w:hAnsiTheme="minorHAnsi" w:cstheme="minorHAnsi"/>
          <w:i/>
          <w:lang w:val="en-US"/>
        </w:rPr>
        <w:t xml:space="preserve">Writing </w:t>
      </w:r>
      <w:r w:rsidRPr="00354D2D">
        <w:rPr>
          <w:rFonts w:asciiTheme="minorHAnsi" w:hAnsiTheme="minorHAnsi" w:cstheme="minorHAnsi"/>
          <w:i/>
          <w:lang w:val="en-US"/>
        </w:rPr>
        <w:t>Culture: The Poetics and Politics of Ethnography</w:t>
      </w:r>
      <w:r w:rsidRPr="00354D2D">
        <w:rPr>
          <w:rFonts w:asciiTheme="minorHAnsi" w:hAnsiTheme="minorHAnsi" w:cstheme="minorHAnsi"/>
          <w:lang w:val="en-US"/>
        </w:rPr>
        <w:t>, University of California Press, pp.165-193</w:t>
      </w:r>
    </w:p>
    <w:p w14:paraId="58805A79" w14:textId="77777777" w:rsidR="00B2558D" w:rsidRPr="00354D2D" w:rsidRDefault="00B2558D" w:rsidP="00B2558D">
      <w:pPr>
        <w:rPr>
          <w:rFonts w:asciiTheme="minorHAnsi" w:hAnsiTheme="minorHAnsi" w:cstheme="minorHAnsi"/>
          <w:lang w:val="en-US"/>
        </w:rPr>
      </w:pPr>
    </w:p>
    <w:p w14:paraId="6555D432" w14:textId="247AF4B4" w:rsidR="007644BE" w:rsidRPr="00354D2D" w:rsidRDefault="004C69C5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354D2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Denzin, Norman K.(1998) “The New Ethnography”, </w:t>
      </w:r>
      <w:r w:rsidRPr="00354D2D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Journal of Contemporary Ethnography</w:t>
      </w:r>
      <w:r w:rsidRPr="00354D2D">
        <w:rPr>
          <w:rFonts w:asciiTheme="minorHAnsi" w:hAnsiTheme="minorHAnsi" w:cstheme="minorHAnsi"/>
          <w:noProof/>
          <w:sz w:val="24"/>
          <w:szCs w:val="24"/>
          <w:lang w:val="en-US"/>
        </w:rPr>
        <w:t>, 27(3): 405-415</w:t>
      </w:r>
    </w:p>
    <w:p w14:paraId="1C0A6CBE" w14:textId="77777777" w:rsidR="004C69C5" w:rsidRPr="00E56BE9" w:rsidRDefault="004C69C5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7F5A02AA" w14:textId="4DCA495A" w:rsidR="00AE6AA2" w:rsidRDefault="00394303" w:rsidP="00AE6AA2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6</w:t>
      </w:r>
      <w:r w:rsidR="007C095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924980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Midterm week. </w:t>
      </w:r>
      <w:r w:rsidR="00AE6AA2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1864EE94" w14:textId="77777777" w:rsidR="00AE6AA2" w:rsidRPr="00E56BE9" w:rsidRDefault="00AE6AA2" w:rsidP="00AE6AA2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D7415DF" w14:textId="61D0BEBD" w:rsidR="00C971CD" w:rsidRPr="00342188" w:rsidRDefault="00394303" w:rsidP="00C971CD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7</w:t>
      </w:r>
      <w:r w:rsidR="00AE6AA2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Race and </w:t>
      </w:r>
      <w:r w:rsidR="006B1AE7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Ethnicity</w:t>
      </w:r>
      <w:r w:rsidR="00C971CD" w:rsidRP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1977EC4C" w14:textId="77777777" w:rsidR="00C971CD" w:rsidRPr="00354D2D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6B1AE7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US"/>
        </w:rPr>
        <w:t>Mullings, Leith (2005</w:t>
      </w:r>
      <w:r w:rsidRPr="00354D2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) “Interrogating Racism: Toward and Antiracist Anthropology” </w:t>
      </w:r>
    </w:p>
    <w:p w14:paraId="24FA6982" w14:textId="46CCB837" w:rsidR="00C971CD" w:rsidRPr="00354D2D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354D2D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Annual Review of Anthropology</w:t>
      </w:r>
      <w:r w:rsidRPr="00354D2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vol. 34: pp. 667-693. </w:t>
      </w:r>
    </w:p>
    <w:p w14:paraId="36C3EC73" w14:textId="77777777" w:rsidR="00342188" w:rsidRPr="00354D2D" w:rsidRDefault="00342188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449C307B" w14:textId="5CE48DAF" w:rsidR="006B1AE7" w:rsidRPr="00354D2D" w:rsidRDefault="006B1AE7" w:rsidP="006B1AE7">
      <w:pPr>
        <w:rPr>
          <w:rFonts w:asciiTheme="minorHAnsi" w:hAnsiTheme="minorHAnsi" w:cstheme="minorHAnsi"/>
          <w:spacing w:val="-5"/>
        </w:rPr>
      </w:pPr>
      <w:r w:rsidRPr="00354D2D">
        <w:rPr>
          <w:rFonts w:asciiTheme="minorHAnsi" w:hAnsiTheme="minorHAnsi" w:cstheme="minorHAnsi"/>
          <w:noProof/>
          <w:lang w:val="en-US"/>
        </w:rPr>
        <w:t>Rysst, Mari (2022) “</w:t>
      </w:r>
      <w:r w:rsidRPr="00354D2D">
        <w:rPr>
          <w:rFonts w:asciiTheme="minorHAnsi" w:hAnsiTheme="minorHAnsi" w:cstheme="minorHAnsi"/>
          <w:spacing w:val="-4"/>
        </w:rPr>
        <w:t>“</w:t>
      </w:r>
      <w:proofErr w:type="spellStart"/>
      <w:r w:rsidRPr="00354D2D">
        <w:rPr>
          <w:rFonts w:asciiTheme="minorHAnsi" w:hAnsiTheme="minorHAnsi" w:cstheme="minorHAnsi"/>
          <w:spacing w:val="-4"/>
        </w:rPr>
        <w:t>Stuck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in </w:t>
      </w:r>
      <w:proofErr w:type="spellStart"/>
      <w:r w:rsidRPr="00354D2D">
        <w:rPr>
          <w:rFonts w:asciiTheme="minorHAnsi" w:hAnsiTheme="minorHAnsi" w:cstheme="minorHAnsi"/>
          <w:spacing w:val="-4"/>
        </w:rPr>
        <w:t>Their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Skin”: </w:t>
      </w:r>
      <w:proofErr w:type="spellStart"/>
      <w:r w:rsidRPr="00354D2D">
        <w:rPr>
          <w:rFonts w:asciiTheme="minorHAnsi" w:hAnsiTheme="minorHAnsi" w:cstheme="minorHAnsi"/>
          <w:spacing w:val="-4"/>
        </w:rPr>
        <w:t>Challenges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of </w:t>
      </w:r>
      <w:proofErr w:type="spellStart"/>
      <w:r w:rsidRPr="00354D2D">
        <w:rPr>
          <w:rFonts w:asciiTheme="minorHAnsi" w:hAnsiTheme="minorHAnsi" w:cstheme="minorHAnsi"/>
          <w:spacing w:val="-4"/>
        </w:rPr>
        <w:t>Ethnic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Identity Construction </w:t>
      </w:r>
      <w:proofErr w:type="spellStart"/>
      <w:r w:rsidRPr="00354D2D">
        <w:rPr>
          <w:rFonts w:asciiTheme="minorHAnsi" w:hAnsiTheme="minorHAnsi" w:cstheme="minorHAnsi"/>
          <w:spacing w:val="-4"/>
        </w:rPr>
        <w:t>among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Children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and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Youth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of Mixed-</w:t>
      </w:r>
      <w:proofErr w:type="spellStart"/>
      <w:r w:rsidRPr="00354D2D">
        <w:rPr>
          <w:rFonts w:asciiTheme="minorHAnsi" w:hAnsiTheme="minorHAnsi" w:cstheme="minorHAnsi"/>
          <w:spacing w:val="-4"/>
        </w:rPr>
        <w:t>Race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Heritage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in </w:t>
      </w:r>
      <w:proofErr w:type="spellStart"/>
      <w:r w:rsidRPr="00354D2D">
        <w:rPr>
          <w:rFonts w:asciiTheme="minorHAnsi" w:hAnsiTheme="minorHAnsi" w:cstheme="minorHAnsi"/>
          <w:spacing w:val="-4"/>
        </w:rPr>
        <w:t>Norway</w:t>
      </w:r>
      <w:proofErr w:type="spellEnd"/>
      <w:proofErr w:type="gramStart"/>
      <w:r w:rsidRPr="00354D2D">
        <w:rPr>
          <w:rFonts w:asciiTheme="minorHAnsi" w:hAnsiTheme="minorHAnsi" w:cstheme="minorHAnsi"/>
          <w:noProof/>
          <w:lang w:val="en-US"/>
        </w:rPr>
        <w:t xml:space="preserve">”, </w:t>
      </w:r>
      <w:r w:rsidRPr="00354D2D">
        <w:rPr>
          <w:rFonts w:asciiTheme="minorHAnsi" w:hAnsiTheme="minorHAnsi" w:cstheme="minorHAnsi"/>
          <w:i/>
          <w:noProof/>
          <w:lang w:val="en-US"/>
        </w:rPr>
        <w:t xml:space="preserve"> J</w:t>
      </w:r>
      <w:proofErr w:type="spellStart"/>
      <w:r w:rsidRPr="00354D2D">
        <w:rPr>
          <w:rFonts w:asciiTheme="minorHAnsi" w:hAnsiTheme="minorHAnsi" w:cstheme="minorHAnsi"/>
          <w:i/>
          <w:iCs/>
          <w:spacing w:val="-5"/>
        </w:rPr>
        <w:t>ournal</w:t>
      </w:r>
      <w:proofErr w:type="spellEnd"/>
      <w:proofErr w:type="gramEnd"/>
      <w:r w:rsidRPr="00354D2D">
        <w:rPr>
          <w:rFonts w:asciiTheme="minorHAnsi" w:hAnsiTheme="minorHAnsi" w:cstheme="minorHAnsi"/>
          <w:i/>
          <w:iCs/>
          <w:spacing w:val="-5"/>
        </w:rPr>
        <w:t xml:space="preserve"> of Critical Mixed </w:t>
      </w:r>
      <w:proofErr w:type="spellStart"/>
      <w:r w:rsidRPr="00354D2D">
        <w:rPr>
          <w:rFonts w:asciiTheme="minorHAnsi" w:hAnsiTheme="minorHAnsi" w:cstheme="minorHAnsi"/>
          <w:i/>
          <w:iCs/>
          <w:spacing w:val="-5"/>
        </w:rPr>
        <w:t>Race</w:t>
      </w:r>
      <w:proofErr w:type="spellEnd"/>
      <w:r w:rsidRPr="00354D2D">
        <w:rPr>
          <w:rFonts w:asciiTheme="minorHAnsi" w:hAnsiTheme="minorHAnsi" w:cstheme="minorHAnsi"/>
          <w:i/>
          <w:iCs/>
          <w:spacing w:val="-5"/>
        </w:rPr>
        <w:t xml:space="preserve"> </w:t>
      </w:r>
      <w:proofErr w:type="spellStart"/>
      <w:r w:rsidRPr="00354D2D">
        <w:rPr>
          <w:rFonts w:asciiTheme="minorHAnsi" w:hAnsiTheme="minorHAnsi" w:cstheme="minorHAnsi"/>
          <w:i/>
          <w:iCs/>
          <w:spacing w:val="-5"/>
        </w:rPr>
        <w:t>Studies</w:t>
      </w:r>
      <w:proofErr w:type="spellEnd"/>
    </w:p>
    <w:p w14:paraId="36FCB647" w14:textId="05273DED" w:rsidR="006B1AE7" w:rsidRPr="00354D2D" w:rsidRDefault="006B1AE7" w:rsidP="006B1AE7">
      <w:pPr>
        <w:rPr>
          <w:rFonts w:asciiTheme="minorHAnsi" w:hAnsiTheme="minorHAnsi" w:cstheme="minorHAnsi"/>
          <w:spacing w:val="-5"/>
        </w:rPr>
      </w:pPr>
      <w:r w:rsidRPr="00354D2D">
        <w:rPr>
          <w:rFonts w:asciiTheme="minorHAnsi" w:hAnsiTheme="minorHAnsi" w:cstheme="minorHAnsi"/>
          <w:spacing w:val="-5"/>
        </w:rPr>
        <w:t>1(2</w:t>
      </w:r>
      <w:proofErr w:type="gramStart"/>
      <w:r w:rsidRPr="00354D2D">
        <w:rPr>
          <w:rFonts w:asciiTheme="minorHAnsi" w:hAnsiTheme="minorHAnsi" w:cstheme="minorHAnsi"/>
          <w:spacing w:val="-5"/>
        </w:rPr>
        <w:t xml:space="preserve">):  </w:t>
      </w:r>
      <w:proofErr w:type="spellStart"/>
      <w:r w:rsidRPr="00354D2D">
        <w:rPr>
          <w:rFonts w:asciiTheme="minorHAnsi" w:hAnsiTheme="minorHAnsi" w:cstheme="minorHAnsi"/>
          <w:spacing w:val="-5"/>
        </w:rPr>
        <w:t>pp</w:t>
      </w:r>
      <w:proofErr w:type="spellEnd"/>
      <w:proofErr w:type="gramEnd"/>
      <w:r w:rsidRPr="00354D2D">
        <w:rPr>
          <w:rFonts w:asciiTheme="minorHAnsi" w:hAnsiTheme="minorHAnsi" w:cstheme="minorHAnsi"/>
          <w:spacing w:val="-5"/>
        </w:rPr>
        <w:t>. 50-75</w:t>
      </w:r>
    </w:p>
    <w:p w14:paraId="59FDED00" w14:textId="0CD410EC" w:rsidR="006B1AE7" w:rsidRPr="006B1AE7" w:rsidRDefault="006B1AE7" w:rsidP="006B1AE7"/>
    <w:p w14:paraId="006BF9A7" w14:textId="2141FBFC" w:rsidR="00637FB3" w:rsidRPr="00E56BE9" w:rsidRDefault="003943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8-9</w:t>
      </w:r>
      <w:r w:rsidR="005C210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 w:rsidR="007C095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Migration and Culture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495535AA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64F884DC" w14:textId="6C40C605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Malkki, Liisa H. (1999) “National Geographic: The Rooting of Peoples and the Territorialization of National Identity among Scholars and Refugees” in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Culture, Power, Place: Explorations in Critical Anthropology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eds. Akhil Gupta and James Ferguson, Durham: Duke University Press, pp.52-74</w:t>
      </w:r>
    </w:p>
    <w:p w14:paraId="0BF9A7F4" w14:textId="03ACF21E" w:rsidR="00E552FA" w:rsidRPr="00E56BE9" w:rsidRDefault="00E552FA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CD11E66" w14:textId="2E20AD03" w:rsidR="00E552FA" w:rsidRPr="00E56BE9" w:rsidRDefault="00E552FA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Riano-Alcala, Pilar (2008) “Journeys and landscapes of Forced Migration: Memorializing Fear among Refugees and Internally Displaced Columbians”,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Social Anthropology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16 (1), pp.1-18</w:t>
      </w:r>
    </w:p>
    <w:p w14:paraId="2D0DE9E1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9D21D2E" w14:textId="53027D58" w:rsidR="00637FB3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Parla, Ayşe (2011) “Undocumented Migrants and the Double Binds of Rights Claims”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 xml:space="preserve">differences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22(1): </w:t>
      </w:r>
      <w:r w:rsidR="00A33317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pp.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64-89 </w:t>
      </w:r>
    </w:p>
    <w:p w14:paraId="05B44D2F" w14:textId="77777777" w:rsidR="005C2103" w:rsidRDefault="005C2103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0DEB358" w14:textId="407FE656" w:rsidR="00C971CD" w:rsidRPr="00E56BE9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Inhorn, Marcia C., (2018) “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America’s Arab Refugees: Vulnerability and Health on the Margins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”, Stanford University Press, pp: 1-42</w:t>
      </w:r>
    </w:p>
    <w:p w14:paraId="12102705" w14:textId="77777777" w:rsidR="00394303" w:rsidRDefault="00394303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492F940" w14:textId="5AE89DFA" w:rsidR="00342188" w:rsidRPr="00342188" w:rsidRDefault="00394303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10</w:t>
      </w:r>
      <w:r w:rsidR="00A76ADB" w:rsidRP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342188" w:rsidRP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The City as an Ethnographic Site </w:t>
      </w:r>
    </w:p>
    <w:p w14:paraId="7570E9D5" w14:textId="77777777" w:rsidR="00342188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Mills, Amy (2006) “Boundaries of the Nation in the Space of the Urban: Landscape and Social Memory in Istanbul.”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Cultural Geographies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13, pp: 367-394. </w:t>
      </w:r>
    </w:p>
    <w:p w14:paraId="07C78B91" w14:textId="77777777" w:rsidR="00342188" w:rsidRPr="00E56BE9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D41DE78" w14:textId="77777777" w:rsidR="00342188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lastRenderedPageBreak/>
        <w:t xml:space="preserve">Bartu Candan, Ayfer and Biray Kolluoğlu (2008) “Emerging Spaces of Neoliberalism: A Gated Town and a Public Housing Project in Istanbul.” </w:t>
      </w:r>
      <w:r w:rsidRPr="00B2558D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New Perspectives on Turkey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39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, pp.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5-46. </w:t>
      </w:r>
    </w:p>
    <w:p w14:paraId="05444CCF" w14:textId="77777777" w:rsidR="00342188" w:rsidRPr="00E56BE9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2A11EEF5" w14:textId="3B9C30E8" w:rsidR="00637FB3" w:rsidRPr="004D7105" w:rsidRDefault="00394303" w:rsidP="00342188">
      <w:pPr>
        <w:rPr>
          <w:rFonts w:asciiTheme="minorHAnsi" w:hAnsiTheme="minorHAnsi" w:cstheme="minorHAnsi"/>
          <w:b/>
          <w:noProof/>
          <w:highlight w:val="yellow"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Week 11</w:t>
      </w:r>
      <w:r w:rsidR="00342188" w:rsidRPr="00E56BE9">
        <w:rPr>
          <w:rFonts w:asciiTheme="minorHAnsi" w:hAnsiTheme="minorHAnsi" w:cstheme="minorHAnsi"/>
          <w:b/>
          <w:noProof/>
          <w:lang w:val="en-US"/>
        </w:rPr>
        <w:t xml:space="preserve">: </w:t>
      </w:r>
      <w:r w:rsidR="00637FB3" w:rsidRPr="00E56BE9">
        <w:rPr>
          <w:rFonts w:asciiTheme="minorHAnsi" w:hAnsiTheme="minorHAnsi" w:cstheme="minorHAnsi"/>
          <w:b/>
          <w:noProof/>
          <w:lang w:val="en-US"/>
        </w:rPr>
        <w:t xml:space="preserve">Gender and Sexuality </w:t>
      </w:r>
    </w:p>
    <w:p w14:paraId="2933D960" w14:textId="1B4DCDDA" w:rsidR="00637FB3" w:rsidRPr="00F139DF" w:rsidRDefault="004D7105" w:rsidP="004D710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F139DF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  <w:lang w:val="en-US"/>
        </w:rPr>
        <w:t>Kütük-Kuriş, Merve (2021) “</w:t>
      </w:r>
      <w:proofErr w:type="spellStart"/>
      <w:r w:rsidRPr="00F139D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Muslim</w:t>
      </w:r>
      <w:proofErr w:type="spellEnd"/>
      <w:r w:rsidRPr="00F139D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F139D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Fashionistas</w:t>
      </w:r>
      <w:proofErr w:type="spellEnd"/>
      <w:r w:rsidRPr="00F139D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in </w:t>
      </w:r>
      <w:proofErr w:type="spellStart"/>
      <w:r w:rsidRPr="00F139D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Contemporary</w:t>
      </w:r>
      <w:proofErr w:type="spellEnd"/>
      <w:r w:rsidRPr="00F139D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F139D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Turkey</w:t>
      </w:r>
      <w:proofErr w:type="spellEnd"/>
      <w:r w:rsidRPr="00F139DF">
        <w:rPr>
          <w:rStyle w:val="subtitle-colon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: </w:t>
      </w:r>
      <w:proofErr w:type="spellStart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Devoted</w:t>
      </w:r>
      <w:proofErr w:type="spellEnd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Mothers</w:t>
      </w:r>
      <w:proofErr w:type="spellEnd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Benevolent</w:t>
      </w:r>
      <w:proofErr w:type="spellEnd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Philanthropists</w:t>
      </w:r>
      <w:proofErr w:type="spellEnd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and</w:t>
      </w:r>
      <w:proofErr w:type="spellEnd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Leisure</w:t>
      </w:r>
      <w:proofErr w:type="spellEnd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9DF">
        <w:rPr>
          <w:rStyle w:val="Subtitle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Enthusiasts</w:t>
      </w:r>
      <w:proofErr w:type="spellEnd"/>
      <w:r w:rsidRPr="00F139DF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  <w:lang w:val="en-US"/>
        </w:rPr>
        <w:t>”, Journal of Middle East Women’s Studies, 17(3): 395-422</w:t>
      </w:r>
    </w:p>
    <w:p w14:paraId="60E055B0" w14:textId="77777777" w:rsidR="004D7105" w:rsidRPr="00F139DF" w:rsidRDefault="004D7105" w:rsidP="00637FB3">
      <w:pPr>
        <w:pStyle w:val="PlainText"/>
        <w:rPr>
          <w:rFonts w:asciiTheme="minorHAnsi" w:hAnsiTheme="minorHAnsi" w:cstheme="minorHAnsi"/>
          <w:noProof/>
          <w:color w:val="FF0000"/>
          <w:sz w:val="24"/>
          <w:szCs w:val="24"/>
          <w:lang w:val="en-US"/>
        </w:rPr>
      </w:pPr>
    </w:p>
    <w:p w14:paraId="50CC59B3" w14:textId="4D60F2C2" w:rsidR="00F139DF" w:rsidRPr="00354D2D" w:rsidRDefault="00F139DF" w:rsidP="00F139DF">
      <w:pPr>
        <w:rPr>
          <w:rFonts w:asciiTheme="minorHAnsi" w:hAnsiTheme="minorHAnsi" w:cstheme="minorHAnsi"/>
        </w:rPr>
      </w:pPr>
      <w:proofErr w:type="spellStart"/>
      <w:r w:rsidRPr="00354D2D">
        <w:rPr>
          <w:rFonts w:asciiTheme="minorHAnsi" w:hAnsiTheme="minorHAnsi" w:cstheme="minorHAnsi"/>
        </w:rPr>
        <w:t>Lomotey</w:t>
      </w:r>
      <w:proofErr w:type="spellEnd"/>
      <w:r w:rsidRPr="00354D2D">
        <w:rPr>
          <w:rFonts w:asciiTheme="minorHAnsi" w:hAnsiTheme="minorHAnsi" w:cstheme="minorHAnsi"/>
        </w:rPr>
        <w:t xml:space="preserve">, </w:t>
      </w:r>
      <w:proofErr w:type="spellStart"/>
      <w:r w:rsidRPr="00354D2D">
        <w:rPr>
          <w:rFonts w:asciiTheme="minorHAnsi" w:hAnsiTheme="minorHAnsi" w:cstheme="minorHAnsi"/>
        </w:rPr>
        <w:t>Benedicta</w:t>
      </w:r>
      <w:proofErr w:type="spellEnd"/>
      <w:r w:rsidRPr="00354D2D">
        <w:rPr>
          <w:rFonts w:asciiTheme="minorHAnsi" w:hAnsiTheme="minorHAnsi" w:cstheme="minorHAnsi"/>
        </w:rPr>
        <w:t xml:space="preserve"> A. (2020) </w:t>
      </w:r>
      <w:proofErr w:type="spellStart"/>
      <w:r w:rsidRPr="00354D2D">
        <w:rPr>
          <w:rFonts w:asciiTheme="minorHAnsi" w:hAnsiTheme="minorHAnsi" w:cstheme="minorHAnsi"/>
        </w:rPr>
        <w:t>Exploring</w:t>
      </w:r>
      <w:proofErr w:type="spellEnd"/>
      <w:r w:rsidRPr="00354D2D">
        <w:rPr>
          <w:rFonts w:asciiTheme="minorHAnsi" w:hAnsiTheme="minorHAnsi" w:cstheme="minorHAnsi"/>
        </w:rPr>
        <w:t xml:space="preserve"> </w:t>
      </w:r>
      <w:proofErr w:type="spellStart"/>
      <w:r w:rsidRPr="00354D2D">
        <w:rPr>
          <w:rFonts w:asciiTheme="minorHAnsi" w:hAnsiTheme="minorHAnsi" w:cstheme="minorHAnsi"/>
        </w:rPr>
        <w:t>Gender</w:t>
      </w:r>
      <w:proofErr w:type="spellEnd"/>
      <w:r w:rsidRPr="00354D2D">
        <w:rPr>
          <w:rFonts w:asciiTheme="minorHAnsi" w:hAnsiTheme="minorHAnsi" w:cstheme="minorHAnsi"/>
        </w:rPr>
        <w:t xml:space="preserve"> </w:t>
      </w:r>
      <w:proofErr w:type="spellStart"/>
      <w:r w:rsidRPr="00354D2D">
        <w:rPr>
          <w:rFonts w:asciiTheme="minorHAnsi" w:hAnsiTheme="minorHAnsi" w:cstheme="minorHAnsi"/>
        </w:rPr>
        <w:t>Ideologies</w:t>
      </w:r>
      <w:proofErr w:type="spellEnd"/>
      <w:r w:rsidRPr="00354D2D">
        <w:rPr>
          <w:rFonts w:asciiTheme="minorHAnsi" w:hAnsiTheme="minorHAnsi" w:cstheme="minorHAnsi"/>
        </w:rPr>
        <w:t xml:space="preserve"> in </w:t>
      </w:r>
      <w:proofErr w:type="spellStart"/>
      <w:r w:rsidRPr="00354D2D">
        <w:rPr>
          <w:rFonts w:asciiTheme="minorHAnsi" w:hAnsiTheme="minorHAnsi" w:cstheme="minorHAnsi"/>
        </w:rPr>
        <w:t>Social</w:t>
      </w:r>
      <w:proofErr w:type="spellEnd"/>
      <w:r w:rsidRPr="00354D2D">
        <w:rPr>
          <w:rFonts w:asciiTheme="minorHAnsi" w:hAnsiTheme="minorHAnsi" w:cstheme="minorHAnsi"/>
        </w:rPr>
        <w:t xml:space="preserve"> Media </w:t>
      </w:r>
      <w:proofErr w:type="spellStart"/>
      <w:r w:rsidRPr="00354D2D">
        <w:rPr>
          <w:rFonts w:asciiTheme="minorHAnsi" w:hAnsiTheme="minorHAnsi" w:cstheme="minorHAnsi"/>
        </w:rPr>
        <w:t>Jokes</w:t>
      </w:r>
      <w:proofErr w:type="spellEnd"/>
      <w:r w:rsidRPr="00354D2D">
        <w:rPr>
          <w:rFonts w:asciiTheme="minorHAnsi" w:hAnsiTheme="minorHAnsi" w:cstheme="minorHAnsi"/>
        </w:rPr>
        <w:t xml:space="preserve"> </w:t>
      </w:r>
      <w:proofErr w:type="spellStart"/>
      <w:r w:rsidRPr="00354D2D">
        <w:rPr>
          <w:rFonts w:asciiTheme="minorHAnsi" w:hAnsiTheme="minorHAnsi" w:cstheme="minorHAnsi"/>
        </w:rPr>
        <w:t>During</w:t>
      </w:r>
      <w:proofErr w:type="spellEnd"/>
      <w:r w:rsidRPr="00354D2D">
        <w:rPr>
          <w:rFonts w:asciiTheme="minorHAnsi" w:hAnsiTheme="minorHAnsi" w:cstheme="minorHAnsi"/>
        </w:rPr>
        <w:t xml:space="preserve"> </w:t>
      </w:r>
      <w:proofErr w:type="spellStart"/>
      <w:r w:rsidRPr="00354D2D">
        <w:rPr>
          <w:rFonts w:asciiTheme="minorHAnsi" w:hAnsiTheme="minorHAnsi" w:cstheme="minorHAnsi"/>
        </w:rPr>
        <w:t>The</w:t>
      </w:r>
      <w:proofErr w:type="spellEnd"/>
      <w:r w:rsidRPr="00354D2D">
        <w:rPr>
          <w:rFonts w:asciiTheme="minorHAnsi" w:hAnsiTheme="minorHAnsi" w:cstheme="minorHAnsi"/>
        </w:rPr>
        <w:t xml:space="preserve"> </w:t>
      </w:r>
      <w:proofErr w:type="spellStart"/>
      <w:r w:rsidRPr="00354D2D">
        <w:rPr>
          <w:rFonts w:asciiTheme="minorHAnsi" w:hAnsiTheme="minorHAnsi" w:cstheme="minorHAnsi"/>
        </w:rPr>
        <w:t>Coronavirus</w:t>
      </w:r>
      <w:proofErr w:type="spellEnd"/>
      <w:r w:rsidRPr="00354D2D">
        <w:rPr>
          <w:rFonts w:asciiTheme="minorHAnsi" w:hAnsiTheme="minorHAnsi" w:cstheme="minorHAnsi"/>
        </w:rPr>
        <w:t xml:space="preserve"> </w:t>
      </w:r>
      <w:proofErr w:type="spellStart"/>
      <w:r w:rsidRPr="00354D2D">
        <w:rPr>
          <w:rFonts w:asciiTheme="minorHAnsi" w:hAnsiTheme="minorHAnsi" w:cstheme="minorHAnsi"/>
        </w:rPr>
        <w:t>Pandemic</w:t>
      </w:r>
      <w:proofErr w:type="spellEnd"/>
      <w:r w:rsidR="00CB407D" w:rsidRPr="00354D2D">
        <w:rPr>
          <w:rFonts w:asciiTheme="minorHAnsi" w:hAnsiTheme="minorHAnsi" w:cstheme="minorHAnsi"/>
        </w:rPr>
        <w:t>, 19(1): 65-89</w:t>
      </w:r>
    </w:p>
    <w:p w14:paraId="0DA16FA2" w14:textId="77777777" w:rsidR="00342188" w:rsidRDefault="00342188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72317EA3" w14:textId="5BF5D456" w:rsidR="00637FB3" w:rsidRPr="00342188" w:rsidRDefault="003943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12</w:t>
      </w:r>
      <w:r w:rsidR="00342188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The Body, </w:t>
      </w:r>
      <w:r w:rsidR="005C210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Health and Illness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7EE05078" w14:textId="17A3D66B" w:rsidR="00342188" w:rsidRPr="004D7105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36577A7" w14:textId="0B85E1D4" w:rsidR="004D7105" w:rsidRDefault="004D7105" w:rsidP="00342188">
      <w:pPr>
        <w:pStyle w:val="PlainText"/>
        <w:rPr>
          <w:rFonts w:asciiTheme="minorHAnsi" w:hAnsiTheme="minorHAnsi" w:cstheme="minorHAnsi"/>
          <w:color w:val="1C1D1E"/>
          <w:sz w:val="24"/>
          <w:szCs w:val="24"/>
        </w:rPr>
      </w:pPr>
      <w:r w:rsidRPr="00AE0197">
        <w:rPr>
          <w:rFonts w:asciiTheme="minorHAnsi" w:hAnsiTheme="minorHAnsi" w:cstheme="minorHAnsi"/>
          <w:noProof/>
          <w:sz w:val="24"/>
          <w:szCs w:val="24"/>
          <w:lang w:val="en-US"/>
        </w:rPr>
        <w:t>Oyarzun, Yesmar, (2020) “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Plantation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Politics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,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Paranoia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,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and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Public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Health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 on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the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Frontlines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 of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America's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 COVID-19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Response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”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Medical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Anthropology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 xml:space="preserve"> </w:t>
      </w:r>
      <w:proofErr w:type="spellStart"/>
      <w:r w:rsidRPr="00AE0197">
        <w:rPr>
          <w:rFonts w:asciiTheme="minorHAnsi" w:hAnsiTheme="minorHAnsi" w:cstheme="minorHAnsi"/>
          <w:color w:val="1C1D1E"/>
          <w:sz w:val="24"/>
          <w:szCs w:val="24"/>
        </w:rPr>
        <w:t>Quarterly</w:t>
      </w:r>
      <w:proofErr w:type="spellEnd"/>
      <w:r w:rsidRPr="00AE0197">
        <w:rPr>
          <w:rFonts w:asciiTheme="minorHAnsi" w:hAnsiTheme="minorHAnsi" w:cstheme="minorHAnsi"/>
          <w:color w:val="1C1D1E"/>
          <w:sz w:val="24"/>
          <w:szCs w:val="24"/>
        </w:rPr>
        <w:t>, 34 (4): 578-590</w:t>
      </w:r>
    </w:p>
    <w:p w14:paraId="5DE8B87A" w14:textId="77777777" w:rsidR="00AE0197" w:rsidRPr="00AE0197" w:rsidRDefault="00AE0197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28836ACA" w14:textId="12DEE1B7" w:rsidR="004962C5" w:rsidRPr="004962C5" w:rsidRDefault="004962C5" w:rsidP="00AE0197">
      <w:pPr>
        <w:shd w:val="clear" w:color="auto" w:fill="FFFFFF"/>
        <w:spacing w:before="120" w:after="120"/>
        <w:outlineLvl w:val="0"/>
        <w:rPr>
          <w:rFonts w:asciiTheme="minorHAnsi" w:hAnsiTheme="minorHAnsi" w:cstheme="minorHAnsi"/>
          <w:bCs/>
          <w:color w:val="1C1D1E"/>
          <w:kern w:val="36"/>
        </w:rPr>
      </w:pPr>
      <w:proofErr w:type="spellStart"/>
      <w:r w:rsidRPr="00AE0197">
        <w:rPr>
          <w:rFonts w:asciiTheme="minorHAnsi" w:hAnsiTheme="minorHAnsi" w:cstheme="minorHAnsi"/>
          <w:bCs/>
          <w:color w:val="1C1D1E"/>
          <w:kern w:val="36"/>
        </w:rPr>
        <w:t>Gomez-Temesio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 xml:space="preserve">, </w:t>
      </w:r>
      <w:proofErr w:type="spellStart"/>
      <w:r w:rsidRPr="00AE0197">
        <w:rPr>
          <w:rFonts w:asciiTheme="minorHAnsi" w:hAnsiTheme="minorHAnsi" w:cstheme="minorHAnsi"/>
          <w:bCs/>
          <w:color w:val="1C1D1E"/>
          <w:kern w:val="36"/>
        </w:rPr>
        <w:t>Veronica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>, (</w:t>
      </w:r>
      <w:proofErr w:type="gramStart"/>
      <w:r w:rsidRPr="00AE0197">
        <w:rPr>
          <w:rFonts w:asciiTheme="minorHAnsi" w:hAnsiTheme="minorHAnsi" w:cstheme="minorHAnsi"/>
          <w:bCs/>
          <w:color w:val="1C1D1E"/>
          <w:kern w:val="36"/>
        </w:rPr>
        <w:t>2018)“</w:t>
      </w:r>
      <w:proofErr w:type="spellStart"/>
      <w:proofErr w:type="gramEnd"/>
      <w:r w:rsidRPr="00AE0197">
        <w:rPr>
          <w:rFonts w:asciiTheme="minorHAnsi" w:hAnsiTheme="minorHAnsi" w:cstheme="minorHAnsi"/>
          <w:bCs/>
          <w:color w:val="1C1D1E"/>
          <w:kern w:val="36"/>
        </w:rPr>
        <w:t>Outliving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 xml:space="preserve"> </w:t>
      </w:r>
      <w:proofErr w:type="spellStart"/>
      <w:r w:rsidRPr="00AE0197">
        <w:rPr>
          <w:rFonts w:asciiTheme="minorHAnsi" w:hAnsiTheme="minorHAnsi" w:cstheme="minorHAnsi"/>
          <w:bCs/>
          <w:color w:val="1C1D1E"/>
          <w:kern w:val="36"/>
        </w:rPr>
        <w:t>Death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 xml:space="preserve">: Ebola, </w:t>
      </w:r>
      <w:proofErr w:type="spellStart"/>
      <w:r w:rsidRPr="00AE0197">
        <w:rPr>
          <w:rFonts w:asciiTheme="minorHAnsi" w:hAnsiTheme="minorHAnsi" w:cstheme="minorHAnsi"/>
          <w:bCs/>
          <w:color w:val="1C1D1E"/>
          <w:kern w:val="36"/>
        </w:rPr>
        <w:t>Zombies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 xml:space="preserve">, </w:t>
      </w:r>
      <w:proofErr w:type="spellStart"/>
      <w:r w:rsidRPr="00AE0197">
        <w:rPr>
          <w:rFonts w:asciiTheme="minorHAnsi" w:hAnsiTheme="minorHAnsi" w:cstheme="minorHAnsi"/>
          <w:bCs/>
          <w:color w:val="1C1D1E"/>
          <w:kern w:val="36"/>
        </w:rPr>
        <w:t>and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 xml:space="preserve"> </w:t>
      </w:r>
      <w:proofErr w:type="spellStart"/>
      <w:r w:rsidRPr="00AE0197">
        <w:rPr>
          <w:rFonts w:asciiTheme="minorHAnsi" w:hAnsiTheme="minorHAnsi" w:cstheme="minorHAnsi"/>
          <w:bCs/>
          <w:color w:val="1C1D1E"/>
          <w:kern w:val="36"/>
        </w:rPr>
        <w:t>the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 xml:space="preserve"> </w:t>
      </w:r>
      <w:proofErr w:type="spellStart"/>
      <w:r w:rsidRPr="00AE0197">
        <w:rPr>
          <w:rFonts w:asciiTheme="minorHAnsi" w:hAnsiTheme="minorHAnsi" w:cstheme="minorHAnsi"/>
          <w:bCs/>
          <w:color w:val="1C1D1E"/>
          <w:kern w:val="36"/>
        </w:rPr>
        <w:t>Politics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 xml:space="preserve"> of </w:t>
      </w:r>
      <w:proofErr w:type="spellStart"/>
      <w:r w:rsidRPr="00AE0197">
        <w:rPr>
          <w:rFonts w:asciiTheme="minorHAnsi" w:hAnsiTheme="minorHAnsi" w:cstheme="minorHAnsi"/>
          <w:bCs/>
          <w:color w:val="1C1D1E"/>
          <w:kern w:val="36"/>
        </w:rPr>
        <w:t>Saving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 xml:space="preserve"> </w:t>
      </w:r>
      <w:proofErr w:type="spellStart"/>
      <w:r w:rsidRPr="00AE0197">
        <w:rPr>
          <w:rFonts w:asciiTheme="minorHAnsi" w:hAnsiTheme="minorHAnsi" w:cstheme="minorHAnsi"/>
          <w:bCs/>
          <w:color w:val="1C1D1E"/>
          <w:kern w:val="36"/>
        </w:rPr>
        <w:t>Lives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 xml:space="preserve">” </w:t>
      </w:r>
      <w:proofErr w:type="spellStart"/>
      <w:r w:rsidRPr="00AE0197">
        <w:rPr>
          <w:rFonts w:asciiTheme="minorHAnsi" w:hAnsiTheme="minorHAnsi" w:cstheme="minorHAnsi"/>
          <w:bCs/>
          <w:i/>
          <w:color w:val="1C1D1E"/>
          <w:kern w:val="36"/>
        </w:rPr>
        <w:t>American</w:t>
      </w:r>
      <w:proofErr w:type="spellEnd"/>
      <w:r w:rsidRPr="00AE0197">
        <w:rPr>
          <w:rFonts w:asciiTheme="minorHAnsi" w:hAnsiTheme="minorHAnsi" w:cstheme="minorHAnsi"/>
          <w:bCs/>
          <w:i/>
          <w:color w:val="1C1D1E"/>
          <w:kern w:val="36"/>
        </w:rPr>
        <w:t xml:space="preserve"> </w:t>
      </w:r>
      <w:proofErr w:type="spellStart"/>
      <w:r w:rsidRPr="00AE0197">
        <w:rPr>
          <w:rFonts w:asciiTheme="minorHAnsi" w:hAnsiTheme="minorHAnsi" w:cstheme="minorHAnsi"/>
          <w:bCs/>
          <w:i/>
          <w:color w:val="1C1D1E"/>
          <w:kern w:val="36"/>
        </w:rPr>
        <w:t>Anthropologist</w:t>
      </w:r>
      <w:proofErr w:type="spellEnd"/>
      <w:r w:rsidRPr="00AE0197">
        <w:rPr>
          <w:rFonts w:asciiTheme="minorHAnsi" w:hAnsiTheme="minorHAnsi" w:cstheme="minorHAnsi"/>
          <w:bCs/>
          <w:color w:val="1C1D1E"/>
          <w:kern w:val="36"/>
        </w:rPr>
        <w:t>, 120(4): 738-751</w:t>
      </w:r>
    </w:p>
    <w:p w14:paraId="6C0041C7" w14:textId="60E8527F" w:rsidR="004962C5" w:rsidRDefault="004962C5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A01BD7C" w14:textId="7D6D67E8" w:rsidR="00342188" w:rsidRPr="00E56BE9" w:rsidRDefault="00394303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13</w:t>
      </w:r>
      <w:r w:rsid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342188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Anthropology of Consumption</w:t>
      </w:r>
    </w:p>
    <w:p w14:paraId="2B109AB0" w14:textId="2A354C45" w:rsidR="006145BC" w:rsidRPr="00354D2D" w:rsidRDefault="006145BC" w:rsidP="006145BC">
      <w:r w:rsidRPr="00354D2D">
        <w:rPr>
          <w:rFonts w:asciiTheme="minorHAnsi" w:hAnsiTheme="minorHAnsi" w:cstheme="minorHAnsi"/>
          <w:noProof/>
          <w:lang w:val="en-US"/>
        </w:rPr>
        <w:t xml:space="preserve">Casati, Noemi (2016) </w:t>
      </w:r>
      <w:proofErr w:type="spellStart"/>
      <w:r w:rsidRPr="00354D2D">
        <w:rPr>
          <w:rFonts w:asciiTheme="minorHAnsi" w:hAnsiTheme="minorHAnsi" w:cstheme="minorHAnsi"/>
          <w:spacing w:val="-4"/>
        </w:rPr>
        <w:t>Political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participation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in a </w:t>
      </w:r>
      <w:proofErr w:type="spellStart"/>
      <w:r w:rsidRPr="00354D2D">
        <w:rPr>
          <w:rFonts w:asciiTheme="minorHAnsi" w:hAnsiTheme="minorHAnsi" w:cstheme="minorHAnsi"/>
          <w:spacing w:val="-4"/>
        </w:rPr>
        <w:t>Palestinian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university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: Nablus </w:t>
      </w:r>
      <w:proofErr w:type="spellStart"/>
      <w:r w:rsidRPr="00354D2D">
        <w:rPr>
          <w:rFonts w:asciiTheme="minorHAnsi" w:hAnsiTheme="minorHAnsi" w:cstheme="minorHAnsi"/>
          <w:spacing w:val="-4"/>
        </w:rPr>
        <w:t>undergraduates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’ </w:t>
      </w:r>
      <w:proofErr w:type="spellStart"/>
      <w:r w:rsidRPr="00354D2D">
        <w:rPr>
          <w:rFonts w:asciiTheme="minorHAnsi" w:hAnsiTheme="minorHAnsi" w:cstheme="minorHAnsi"/>
          <w:spacing w:val="-4"/>
        </w:rPr>
        <w:t>political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subjectivities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through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boredom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, </w:t>
      </w:r>
      <w:proofErr w:type="spellStart"/>
      <w:r w:rsidRPr="00354D2D">
        <w:rPr>
          <w:rFonts w:asciiTheme="minorHAnsi" w:hAnsiTheme="minorHAnsi" w:cstheme="minorHAnsi"/>
          <w:spacing w:val="-4"/>
        </w:rPr>
        <w:t>fear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and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consumption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, </w:t>
      </w:r>
      <w:proofErr w:type="spellStart"/>
      <w:r w:rsidRPr="00354D2D">
        <w:rPr>
          <w:rFonts w:asciiTheme="minorHAnsi" w:hAnsiTheme="minorHAnsi" w:cstheme="minorHAnsi"/>
          <w:i/>
          <w:spacing w:val="-4"/>
        </w:rPr>
        <w:t>Ethnography</w:t>
      </w:r>
      <w:proofErr w:type="spellEnd"/>
      <w:r w:rsidRPr="00354D2D">
        <w:rPr>
          <w:rFonts w:asciiTheme="minorHAnsi" w:hAnsiTheme="minorHAnsi" w:cstheme="minorHAnsi"/>
          <w:spacing w:val="-4"/>
        </w:rPr>
        <w:t>, 17 (4), 518-538</w:t>
      </w:r>
    </w:p>
    <w:p w14:paraId="2780A961" w14:textId="77777777" w:rsidR="00342188" w:rsidRPr="00E56BE9" w:rsidRDefault="00342188" w:rsidP="00342188">
      <w:pPr>
        <w:rPr>
          <w:rFonts w:asciiTheme="minorHAnsi" w:hAnsiTheme="minorHAnsi" w:cstheme="minorHAnsi"/>
          <w:noProof/>
          <w:lang w:val="en-US"/>
        </w:rPr>
      </w:pPr>
    </w:p>
    <w:p w14:paraId="0DEEB68C" w14:textId="6651B025" w:rsidR="00342188" w:rsidRPr="00E56BE9" w:rsidRDefault="00342188" w:rsidP="00342188">
      <w:pPr>
        <w:rPr>
          <w:rFonts w:asciiTheme="minorHAnsi" w:hAnsiTheme="minorHAnsi" w:cstheme="minorHAnsi"/>
          <w:noProof/>
          <w:lang w:val="en-US"/>
        </w:rPr>
      </w:pPr>
      <w:r w:rsidRPr="00E56BE9">
        <w:rPr>
          <w:rFonts w:asciiTheme="minorHAnsi" w:hAnsiTheme="minorHAnsi" w:cstheme="minorHAnsi"/>
          <w:noProof/>
          <w:lang w:val="en-US"/>
        </w:rPr>
        <w:t xml:space="preserve">Polese, Abel &amp; Oleksandra Seliverstova (2019) “Luxury Consumption as Identity Markers in Talinn: A Study of Russian and Estonian Everyday Identity Construction through Consumer Citizenship”, </w:t>
      </w:r>
      <w:r w:rsidRPr="00E56BE9">
        <w:rPr>
          <w:rFonts w:asciiTheme="minorHAnsi" w:hAnsiTheme="minorHAnsi" w:cstheme="minorHAnsi"/>
          <w:i/>
          <w:noProof/>
          <w:lang w:val="en-US"/>
        </w:rPr>
        <w:t>Journal of Consumer Culture</w:t>
      </w:r>
      <w:r w:rsidRPr="00E56BE9">
        <w:rPr>
          <w:rFonts w:asciiTheme="minorHAnsi" w:hAnsiTheme="minorHAnsi" w:cstheme="minorHAnsi"/>
          <w:noProof/>
          <w:lang w:val="en-US"/>
        </w:rPr>
        <w:t xml:space="preserve"> , 1-22</w:t>
      </w:r>
    </w:p>
    <w:p w14:paraId="42985BAC" w14:textId="77777777" w:rsidR="00342188" w:rsidRDefault="00342188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00DFDE59" w14:textId="0A117425" w:rsidR="00637FB3" w:rsidRPr="00A77409" w:rsidRDefault="0039430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Week 14</w:t>
      </w:r>
      <w:r w:rsidR="00363D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637FB3" w:rsidRPr="00B2558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Anthropology in the Era of the Anthropocene </w:t>
      </w:r>
    </w:p>
    <w:p w14:paraId="7ABF90EA" w14:textId="59BBCD21" w:rsidR="00E1280C" w:rsidRPr="00354D2D" w:rsidRDefault="00E1280C" w:rsidP="00E1280C">
      <w:pPr>
        <w:rPr>
          <w:rFonts w:asciiTheme="minorHAnsi" w:hAnsiTheme="minorHAnsi" w:cstheme="minorHAnsi"/>
        </w:rPr>
      </w:pPr>
      <w:proofErr w:type="spellStart"/>
      <w:r w:rsidRPr="00354D2D">
        <w:rPr>
          <w:rFonts w:asciiTheme="minorHAnsi" w:hAnsiTheme="minorHAnsi" w:cstheme="minorHAnsi"/>
          <w:spacing w:val="-4"/>
        </w:rPr>
        <w:t>Pizzaro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Cristobal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J.&amp; </w:t>
      </w:r>
      <w:proofErr w:type="spellStart"/>
      <w:r w:rsidRPr="00354D2D">
        <w:rPr>
          <w:rFonts w:asciiTheme="minorHAnsi" w:hAnsiTheme="minorHAnsi" w:cstheme="minorHAnsi"/>
          <w:spacing w:val="-4"/>
        </w:rPr>
        <w:t>Brendon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M.H. </w:t>
      </w:r>
      <w:proofErr w:type="spellStart"/>
      <w:r w:rsidRPr="00354D2D">
        <w:rPr>
          <w:rFonts w:asciiTheme="minorHAnsi" w:hAnsiTheme="minorHAnsi" w:cstheme="minorHAnsi"/>
          <w:spacing w:val="-4"/>
        </w:rPr>
        <w:t>Larson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(2017) “</w:t>
      </w:r>
      <w:proofErr w:type="spellStart"/>
      <w:r w:rsidRPr="00354D2D">
        <w:rPr>
          <w:rFonts w:asciiTheme="minorHAnsi" w:hAnsiTheme="minorHAnsi" w:cstheme="minorHAnsi"/>
          <w:spacing w:val="-4"/>
        </w:rPr>
        <w:t>Feathered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Roots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and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Migratory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Routes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: </w:t>
      </w:r>
      <w:proofErr w:type="spellStart"/>
      <w:r w:rsidRPr="00354D2D">
        <w:rPr>
          <w:rFonts w:asciiTheme="minorHAnsi" w:hAnsiTheme="minorHAnsi" w:cstheme="minorHAnsi"/>
          <w:spacing w:val="-4"/>
        </w:rPr>
        <w:t>Immigrants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and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Birds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in </w:t>
      </w:r>
      <w:proofErr w:type="spellStart"/>
      <w:r w:rsidRPr="00354D2D">
        <w:rPr>
          <w:rFonts w:asciiTheme="minorHAnsi" w:hAnsiTheme="minorHAnsi" w:cstheme="minorHAnsi"/>
          <w:spacing w:val="-4"/>
        </w:rPr>
        <w:t>the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spacing w:val="-4"/>
        </w:rPr>
        <w:t>Anthropocene</w:t>
      </w:r>
      <w:proofErr w:type="spellEnd"/>
      <w:r w:rsidRPr="00354D2D">
        <w:rPr>
          <w:rFonts w:asciiTheme="minorHAnsi" w:hAnsiTheme="minorHAnsi" w:cstheme="minorHAnsi"/>
          <w:spacing w:val="-4"/>
        </w:rPr>
        <w:t xml:space="preserve">”, </w:t>
      </w:r>
      <w:r w:rsidRPr="00354D2D">
        <w:rPr>
          <w:rFonts w:asciiTheme="minorHAnsi" w:hAnsiTheme="minorHAnsi" w:cstheme="minorHAnsi"/>
          <w:i/>
          <w:spacing w:val="-4"/>
        </w:rPr>
        <w:t xml:space="preserve">Nature </w:t>
      </w:r>
      <w:proofErr w:type="spellStart"/>
      <w:r w:rsidRPr="00354D2D">
        <w:rPr>
          <w:rFonts w:asciiTheme="minorHAnsi" w:hAnsiTheme="minorHAnsi" w:cstheme="minorHAnsi"/>
          <w:i/>
          <w:spacing w:val="-4"/>
        </w:rPr>
        <w:t>and</w:t>
      </w:r>
      <w:proofErr w:type="spellEnd"/>
      <w:r w:rsidRPr="00354D2D">
        <w:rPr>
          <w:rFonts w:asciiTheme="minorHAnsi" w:hAnsiTheme="minorHAnsi" w:cstheme="minorHAnsi"/>
          <w:i/>
          <w:spacing w:val="-4"/>
        </w:rPr>
        <w:t xml:space="preserve"> </w:t>
      </w:r>
      <w:proofErr w:type="spellStart"/>
      <w:r w:rsidRPr="00354D2D">
        <w:rPr>
          <w:rFonts w:asciiTheme="minorHAnsi" w:hAnsiTheme="minorHAnsi" w:cstheme="minorHAnsi"/>
          <w:i/>
          <w:spacing w:val="-4"/>
        </w:rPr>
        <w:t>Culture</w:t>
      </w:r>
      <w:proofErr w:type="spellEnd"/>
      <w:r w:rsidRPr="00354D2D">
        <w:rPr>
          <w:rFonts w:asciiTheme="minorHAnsi" w:hAnsiTheme="minorHAnsi" w:cstheme="minorHAnsi"/>
          <w:spacing w:val="-4"/>
        </w:rPr>
        <w:t>, 12(3): 189-219</w:t>
      </w:r>
    </w:p>
    <w:p w14:paraId="6A2983CB" w14:textId="77777777" w:rsidR="00637FB3" w:rsidRPr="00354D2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82F93C2" w14:textId="14B95191" w:rsidR="00E1280C" w:rsidRPr="00354D2D" w:rsidRDefault="00E1280C" w:rsidP="00E1280C">
      <w:pPr>
        <w:pStyle w:val="Heading1"/>
        <w:spacing w:before="0" w:beforeAutospacing="0" w:after="120" w:afterAutospacing="0"/>
        <w:rPr>
          <w:rFonts w:ascii="var(--pharos-font-family-serif)" w:hAnsi="var(--pharos-font-family-serif)"/>
          <w:b w:val="0"/>
        </w:rPr>
      </w:pPr>
      <w:r w:rsidRPr="00354D2D">
        <w:rPr>
          <w:rFonts w:asciiTheme="minorHAnsi" w:hAnsiTheme="minorHAnsi" w:cstheme="minorHAnsi"/>
          <w:b w:val="0"/>
          <w:noProof/>
          <w:sz w:val="24"/>
          <w:szCs w:val="24"/>
          <w:lang w:val="en-US"/>
        </w:rPr>
        <w:t>Machin, Amanda (2019) “</w:t>
      </w:r>
      <w:proofErr w:type="spellStart"/>
      <w:r w:rsidRPr="00354D2D">
        <w:rPr>
          <w:rFonts w:asciiTheme="minorHAnsi" w:hAnsiTheme="minorHAnsi" w:cstheme="minorHAnsi"/>
          <w:b w:val="0"/>
          <w:sz w:val="24"/>
          <w:szCs w:val="24"/>
        </w:rPr>
        <w:t>Agony</w:t>
      </w:r>
      <w:proofErr w:type="spellEnd"/>
      <w:r w:rsidRPr="00354D2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54D2D">
        <w:rPr>
          <w:rFonts w:asciiTheme="minorHAnsi" w:hAnsiTheme="minorHAnsi" w:cstheme="minorHAnsi"/>
          <w:b w:val="0"/>
          <w:sz w:val="24"/>
          <w:szCs w:val="24"/>
        </w:rPr>
        <w:t>and</w:t>
      </w:r>
      <w:proofErr w:type="spellEnd"/>
      <w:r w:rsidRPr="00354D2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54D2D">
        <w:rPr>
          <w:rFonts w:asciiTheme="minorHAnsi" w:hAnsiTheme="minorHAnsi" w:cstheme="minorHAnsi"/>
          <w:b w:val="0"/>
          <w:sz w:val="24"/>
          <w:szCs w:val="24"/>
        </w:rPr>
        <w:t>the</w:t>
      </w:r>
      <w:proofErr w:type="spellEnd"/>
      <w:r w:rsidRPr="00354D2D">
        <w:rPr>
          <w:rFonts w:asciiTheme="minorHAnsi" w:hAnsiTheme="minorHAnsi" w:cstheme="minorHAnsi"/>
          <w:b w:val="0"/>
          <w:sz w:val="24"/>
          <w:szCs w:val="24"/>
        </w:rPr>
        <w:t> </w:t>
      </w:r>
      <w:proofErr w:type="spellStart"/>
      <w:r w:rsidRPr="00354D2D">
        <w:rPr>
          <w:rStyle w:val="Emphasis"/>
          <w:rFonts w:asciiTheme="minorHAnsi" w:hAnsiTheme="minorHAnsi" w:cstheme="minorHAnsi"/>
          <w:b w:val="0"/>
          <w:sz w:val="24"/>
          <w:szCs w:val="24"/>
        </w:rPr>
        <w:t>Anthropos</w:t>
      </w:r>
      <w:proofErr w:type="spellEnd"/>
      <w:r w:rsidRPr="00354D2D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proofErr w:type="spellStart"/>
      <w:r w:rsidRPr="00354D2D">
        <w:rPr>
          <w:rFonts w:asciiTheme="minorHAnsi" w:hAnsiTheme="minorHAnsi" w:cstheme="minorHAnsi"/>
          <w:b w:val="0"/>
          <w:sz w:val="24"/>
          <w:szCs w:val="24"/>
        </w:rPr>
        <w:t>Democracy</w:t>
      </w:r>
      <w:proofErr w:type="spellEnd"/>
      <w:r w:rsidRPr="00354D2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54D2D">
        <w:rPr>
          <w:rFonts w:asciiTheme="minorHAnsi" w:hAnsiTheme="minorHAnsi" w:cstheme="minorHAnsi"/>
          <w:b w:val="0"/>
          <w:sz w:val="24"/>
          <w:szCs w:val="24"/>
        </w:rPr>
        <w:t>and</w:t>
      </w:r>
      <w:proofErr w:type="spellEnd"/>
      <w:r w:rsidRPr="00354D2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54D2D">
        <w:rPr>
          <w:rFonts w:asciiTheme="minorHAnsi" w:hAnsiTheme="minorHAnsi" w:cstheme="minorHAnsi"/>
          <w:b w:val="0"/>
          <w:sz w:val="24"/>
          <w:szCs w:val="24"/>
        </w:rPr>
        <w:t>Boundaries</w:t>
      </w:r>
      <w:proofErr w:type="spellEnd"/>
      <w:r w:rsidRPr="00354D2D"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proofErr w:type="spellStart"/>
      <w:r w:rsidRPr="00354D2D">
        <w:rPr>
          <w:rFonts w:asciiTheme="minorHAnsi" w:hAnsiTheme="minorHAnsi" w:cstheme="minorHAnsi"/>
          <w:b w:val="0"/>
          <w:sz w:val="24"/>
          <w:szCs w:val="24"/>
        </w:rPr>
        <w:t>the</w:t>
      </w:r>
      <w:proofErr w:type="spellEnd"/>
      <w:r w:rsidRPr="00354D2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54D2D">
        <w:rPr>
          <w:rFonts w:asciiTheme="minorHAnsi" w:hAnsiTheme="minorHAnsi" w:cstheme="minorHAnsi"/>
          <w:b w:val="0"/>
          <w:sz w:val="24"/>
          <w:szCs w:val="24"/>
        </w:rPr>
        <w:t>Anthropocene</w:t>
      </w:r>
      <w:proofErr w:type="spellEnd"/>
      <w:r w:rsidRPr="00354D2D">
        <w:rPr>
          <w:rFonts w:asciiTheme="minorHAnsi" w:hAnsiTheme="minorHAnsi" w:cstheme="minorHAnsi"/>
          <w:b w:val="0"/>
          <w:sz w:val="24"/>
          <w:szCs w:val="24"/>
        </w:rPr>
        <w:t xml:space="preserve">”, </w:t>
      </w:r>
      <w:r w:rsidRPr="00354D2D">
        <w:rPr>
          <w:rFonts w:asciiTheme="minorHAnsi" w:hAnsiTheme="minorHAnsi" w:cstheme="minorHAnsi"/>
          <w:b w:val="0"/>
          <w:i/>
          <w:spacing w:val="-4"/>
          <w:sz w:val="24"/>
          <w:szCs w:val="24"/>
        </w:rPr>
        <w:t xml:space="preserve">Nature </w:t>
      </w:r>
      <w:proofErr w:type="spellStart"/>
      <w:r w:rsidRPr="00354D2D">
        <w:rPr>
          <w:rFonts w:asciiTheme="minorHAnsi" w:hAnsiTheme="minorHAnsi" w:cstheme="minorHAnsi"/>
          <w:b w:val="0"/>
          <w:i/>
          <w:spacing w:val="-4"/>
          <w:sz w:val="24"/>
          <w:szCs w:val="24"/>
        </w:rPr>
        <w:t>and</w:t>
      </w:r>
      <w:proofErr w:type="spellEnd"/>
      <w:r w:rsidRPr="00354D2D">
        <w:rPr>
          <w:rFonts w:asciiTheme="minorHAnsi" w:hAnsiTheme="minorHAnsi" w:cstheme="minorHAnsi"/>
          <w:b w:val="0"/>
          <w:i/>
          <w:spacing w:val="-4"/>
          <w:sz w:val="24"/>
          <w:szCs w:val="24"/>
        </w:rPr>
        <w:t xml:space="preserve"> </w:t>
      </w:r>
      <w:proofErr w:type="spellStart"/>
      <w:r w:rsidRPr="00354D2D">
        <w:rPr>
          <w:rFonts w:asciiTheme="minorHAnsi" w:hAnsiTheme="minorHAnsi" w:cstheme="minorHAnsi"/>
          <w:b w:val="0"/>
          <w:i/>
          <w:spacing w:val="-4"/>
          <w:sz w:val="24"/>
          <w:szCs w:val="24"/>
        </w:rPr>
        <w:t>Culture</w:t>
      </w:r>
      <w:proofErr w:type="spellEnd"/>
      <w:r w:rsidRPr="00354D2D">
        <w:rPr>
          <w:rFonts w:asciiTheme="minorHAnsi" w:hAnsiTheme="minorHAnsi" w:cstheme="minorHAnsi"/>
          <w:b w:val="0"/>
          <w:spacing w:val="-4"/>
          <w:sz w:val="24"/>
          <w:szCs w:val="24"/>
        </w:rPr>
        <w:t>, 14(1): 1-16</w:t>
      </w:r>
    </w:p>
    <w:p w14:paraId="55B1E5C3" w14:textId="45BD0C52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24C85849" w14:textId="77777777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6B7EE66C" w14:textId="77777777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7E5AA5C2" w14:textId="77777777" w:rsidR="005E2E97" w:rsidRPr="00B2558D" w:rsidRDefault="005E2E97">
      <w:pPr>
        <w:rPr>
          <w:rFonts w:asciiTheme="minorHAnsi" w:hAnsiTheme="minorHAnsi" w:cstheme="minorHAnsi"/>
        </w:rPr>
      </w:pPr>
    </w:p>
    <w:sectPr w:rsidR="005E2E97" w:rsidRPr="00B2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ar(--pharos-font-family-serif)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10F60"/>
    <w:multiLevelType w:val="hybridMultilevel"/>
    <w:tmpl w:val="76EA5070"/>
    <w:lvl w:ilvl="0" w:tplc="FD22CB50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B3"/>
    <w:rsid w:val="00073239"/>
    <w:rsid w:val="000A79BE"/>
    <w:rsid w:val="0013258F"/>
    <w:rsid w:val="001D7683"/>
    <w:rsid w:val="00331114"/>
    <w:rsid w:val="00342188"/>
    <w:rsid w:val="00354D2D"/>
    <w:rsid w:val="00363DCD"/>
    <w:rsid w:val="00394303"/>
    <w:rsid w:val="004962C5"/>
    <w:rsid w:val="00496F22"/>
    <w:rsid w:val="004C64B5"/>
    <w:rsid w:val="004C69C5"/>
    <w:rsid w:val="004D7105"/>
    <w:rsid w:val="004E5ADD"/>
    <w:rsid w:val="005809BC"/>
    <w:rsid w:val="005A3C60"/>
    <w:rsid w:val="005C00AB"/>
    <w:rsid w:val="005C2103"/>
    <w:rsid w:val="005E2E97"/>
    <w:rsid w:val="005E4534"/>
    <w:rsid w:val="006145BC"/>
    <w:rsid w:val="0061603F"/>
    <w:rsid w:val="00637FB3"/>
    <w:rsid w:val="006861EE"/>
    <w:rsid w:val="006B1AE7"/>
    <w:rsid w:val="007644BE"/>
    <w:rsid w:val="00777E48"/>
    <w:rsid w:val="007C095E"/>
    <w:rsid w:val="00924980"/>
    <w:rsid w:val="00946D9C"/>
    <w:rsid w:val="00952E64"/>
    <w:rsid w:val="009A278C"/>
    <w:rsid w:val="00A33317"/>
    <w:rsid w:val="00A57246"/>
    <w:rsid w:val="00A76ADB"/>
    <w:rsid w:val="00A77409"/>
    <w:rsid w:val="00AE0197"/>
    <w:rsid w:val="00AE6AA2"/>
    <w:rsid w:val="00B2558D"/>
    <w:rsid w:val="00BB703A"/>
    <w:rsid w:val="00C04F83"/>
    <w:rsid w:val="00C94AD1"/>
    <w:rsid w:val="00C971CD"/>
    <w:rsid w:val="00CB407D"/>
    <w:rsid w:val="00D1706A"/>
    <w:rsid w:val="00D21863"/>
    <w:rsid w:val="00D80304"/>
    <w:rsid w:val="00D96294"/>
    <w:rsid w:val="00DC2218"/>
    <w:rsid w:val="00DC2C66"/>
    <w:rsid w:val="00DD024D"/>
    <w:rsid w:val="00E11D41"/>
    <w:rsid w:val="00E1280C"/>
    <w:rsid w:val="00E552FA"/>
    <w:rsid w:val="00E56BE9"/>
    <w:rsid w:val="00E82F7D"/>
    <w:rsid w:val="00ED07CF"/>
    <w:rsid w:val="00EE5608"/>
    <w:rsid w:val="00F139DF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7244E"/>
  <w15:chartTrackingRefBased/>
  <w15:docId w15:val="{042E7991-7840-489D-B70F-0F98033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62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FB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FB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FB3"/>
    <w:rPr>
      <w:rFonts w:ascii="Consolas" w:hAnsi="Consolas"/>
      <w:sz w:val="21"/>
      <w:szCs w:val="21"/>
    </w:rPr>
  </w:style>
  <w:style w:type="character" w:customStyle="1" w:styleId="a">
    <w:name w:val="a"/>
    <w:basedOn w:val="DefaultParagraphFont"/>
    <w:rsid w:val="00A77409"/>
  </w:style>
  <w:style w:type="character" w:styleId="UnresolvedMention">
    <w:name w:val="Unresolved Mention"/>
    <w:basedOn w:val="DefaultParagraphFont"/>
    <w:uiPriority w:val="99"/>
    <w:semiHidden/>
    <w:unhideWhenUsed/>
    <w:rsid w:val="00580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F2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6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-colon">
    <w:name w:val="subtitle-colon"/>
    <w:basedOn w:val="DefaultParagraphFont"/>
    <w:rsid w:val="004D7105"/>
  </w:style>
  <w:style w:type="character" w:customStyle="1" w:styleId="Subtitle1">
    <w:name w:val="Subtitle1"/>
    <w:basedOn w:val="DefaultParagraphFont"/>
    <w:rsid w:val="004D7105"/>
  </w:style>
  <w:style w:type="character" w:styleId="Emphasis">
    <w:name w:val="Emphasis"/>
    <w:basedOn w:val="DefaultParagraphFont"/>
    <w:uiPriority w:val="20"/>
    <w:qFormat/>
    <w:rsid w:val="00E1280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1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secan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aysecan</dc:creator>
  <cp:keywords/>
  <dc:description/>
  <cp:lastModifiedBy>Baris Bilgit</cp:lastModifiedBy>
  <cp:revision>5</cp:revision>
  <dcterms:created xsi:type="dcterms:W3CDTF">2022-08-27T15:18:00Z</dcterms:created>
  <dcterms:modified xsi:type="dcterms:W3CDTF">2022-09-08T15:15:00Z</dcterms:modified>
</cp:coreProperties>
</file>